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E1CB" w14:textId="10E8DF40" w:rsidR="00F95602" w:rsidRDefault="00D2622A" w:rsidP="00F95602">
      <w:pPr>
        <w:pStyle w:val="Heading1"/>
      </w:pPr>
      <w:r>
        <w:t>Scriptwriting</w:t>
      </w:r>
    </w:p>
    <w:p w14:paraId="4469ED60" w14:textId="0715A98B" w:rsidR="00D2622A" w:rsidRPr="005D25D2" w:rsidRDefault="00D2622A" w:rsidP="00D2622A">
      <w:pPr>
        <w:pStyle w:val="Heading2"/>
        <w:rPr>
          <w:rFonts w:ascii="Times New Roman" w:eastAsia="Times New Roman" w:hAnsi="Times New Roman" w:cs="Times New Roman"/>
        </w:rPr>
      </w:pPr>
      <w:r w:rsidRPr="005D25D2">
        <w:t xml:space="preserve">Start With </w:t>
      </w:r>
      <w:r w:rsidR="00145B5E" w:rsidRPr="005D25D2">
        <w:t>an</w:t>
      </w:r>
      <w:r w:rsidRPr="005D25D2">
        <w:t xml:space="preserve"> Outline </w:t>
      </w:r>
    </w:p>
    <w:p w14:paraId="2EC6181D" w14:textId="77777777" w:rsidR="00D2622A" w:rsidRPr="005D25D2" w:rsidRDefault="00D2622A" w:rsidP="7B640D9C">
      <w:pPr>
        <w:pStyle w:val="Paragraph"/>
        <w:rPr>
          <w:rFonts w:ascii="Times New Roman" w:eastAsia="Times New Roman" w:hAnsi="Times New Roman" w:cs="Times New Roman"/>
        </w:rPr>
      </w:pPr>
      <w:r>
        <w:t xml:space="preserve">When creating a script for your project, it might be helpful to start with an outline. An outline is simply a tool to organize your video chronologically so that you can have an idea of how the video will flow and what elements are necessary to capture your vision. The outline helps you visualize the pace, segments, and estimated length of the video, and it is much easier to move sections around in an outline than it is within a script. </w:t>
      </w:r>
    </w:p>
    <w:p w14:paraId="6BFCCC03" w14:textId="77777777" w:rsidR="00F95602" w:rsidRPr="00D2622A" w:rsidRDefault="00F95602" w:rsidP="00D2622A">
      <w:pPr>
        <w:pStyle w:val="Paragraph"/>
      </w:pPr>
    </w:p>
    <w:p w14:paraId="0BF4575E" w14:textId="77777777" w:rsidR="00D2622A" w:rsidRPr="005D25D2" w:rsidRDefault="00D2622A" w:rsidP="00D2622A">
      <w:pPr>
        <w:pStyle w:val="Paragraph"/>
        <w:rPr>
          <w:rFonts w:ascii="Times New Roman" w:eastAsia="Times New Roman" w:hAnsi="Times New Roman" w:cs="Times New Roman"/>
        </w:rPr>
      </w:pPr>
      <w:r w:rsidRPr="005D25D2">
        <w:t xml:space="preserve">A few tips in writing your outline are: </w:t>
      </w:r>
    </w:p>
    <w:p w14:paraId="07BE0D9A" w14:textId="77777777" w:rsidR="00D2622A" w:rsidRPr="005D25D2" w:rsidRDefault="00D2622A" w:rsidP="00D2622A">
      <w:pPr>
        <w:pStyle w:val="Paragraph"/>
        <w:numPr>
          <w:ilvl w:val="0"/>
          <w:numId w:val="7"/>
        </w:numPr>
      </w:pPr>
      <w:r w:rsidRPr="29DB13C2">
        <w:t xml:space="preserve">Start general then get specific. First, generate your main segment or topic headers then fill in specific points underneath each afterwards. </w:t>
      </w:r>
    </w:p>
    <w:p w14:paraId="211C703D" w14:textId="349369A7" w:rsidR="00D2622A" w:rsidRPr="005D25D2" w:rsidRDefault="00D2622A" w:rsidP="00D2622A">
      <w:pPr>
        <w:pStyle w:val="Paragraph"/>
        <w:numPr>
          <w:ilvl w:val="0"/>
          <w:numId w:val="7"/>
        </w:numPr>
      </w:pPr>
      <w:r w:rsidRPr="29DB13C2">
        <w:t xml:space="preserve">Write for the ear, not the eye; that is, pay more attention to what is said </w:t>
      </w:r>
      <w:bookmarkStart w:id="0" w:name="_Int_Hi8x057h"/>
      <w:r w:rsidRPr="29DB13C2">
        <w:t>over</w:t>
      </w:r>
      <w:bookmarkEnd w:id="0"/>
      <w:r w:rsidRPr="29DB13C2">
        <w:t xml:space="preserve"> what</w:t>
      </w:r>
      <w:r>
        <w:br/>
      </w:r>
      <w:r w:rsidRPr="29DB13C2">
        <w:t xml:space="preserve">is seen. </w:t>
      </w:r>
    </w:p>
    <w:p w14:paraId="5B0A9CD7" w14:textId="77777777" w:rsidR="00D2622A" w:rsidRPr="005D25D2" w:rsidRDefault="00D2622A" w:rsidP="00D2622A">
      <w:pPr>
        <w:pStyle w:val="Paragraph"/>
        <w:numPr>
          <w:ilvl w:val="0"/>
          <w:numId w:val="7"/>
        </w:numPr>
      </w:pPr>
      <w:r w:rsidRPr="29DB13C2">
        <w:t xml:space="preserve">Remember the public speaking rule: tell them what you’re going to tell them, tell them, then tell them what you told them. </w:t>
      </w:r>
    </w:p>
    <w:p w14:paraId="412FC54A" w14:textId="77777777" w:rsidR="00D2622A" w:rsidRPr="005D25D2" w:rsidRDefault="00D2622A" w:rsidP="00D2622A">
      <w:pPr>
        <w:pStyle w:val="Paragraph"/>
        <w:numPr>
          <w:ilvl w:val="0"/>
          <w:numId w:val="7"/>
        </w:numPr>
      </w:pPr>
      <w:r w:rsidRPr="29DB13C2">
        <w:t xml:space="preserve">Don’t worry about specific narration or dialog, just describe what is happening. </w:t>
      </w:r>
    </w:p>
    <w:p w14:paraId="60B071E9" w14:textId="77777777" w:rsidR="00D2622A" w:rsidRPr="005D25D2" w:rsidRDefault="00D2622A" w:rsidP="00D2622A">
      <w:pPr>
        <w:pStyle w:val="Paragraph"/>
        <w:numPr>
          <w:ilvl w:val="0"/>
          <w:numId w:val="7"/>
        </w:numPr>
      </w:pPr>
      <w:r w:rsidRPr="29DB13C2">
        <w:t xml:space="preserve">Concentrate on content. </w:t>
      </w:r>
    </w:p>
    <w:p w14:paraId="6C0EE32A" w14:textId="77777777" w:rsidR="00D2622A" w:rsidRPr="005D25D2" w:rsidRDefault="00D2622A" w:rsidP="00D2622A">
      <w:pPr>
        <w:pStyle w:val="Paragraph"/>
        <w:numPr>
          <w:ilvl w:val="0"/>
          <w:numId w:val="7"/>
        </w:numPr>
      </w:pPr>
      <w:r w:rsidRPr="29DB13C2">
        <w:t xml:space="preserve">Use bullet points. </w:t>
      </w:r>
    </w:p>
    <w:p w14:paraId="122DB533" w14:textId="77777777" w:rsidR="00D2622A" w:rsidRDefault="00D2622A" w:rsidP="00D2622A">
      <w:pPr>
        <w:pStyle w:val="Paragraph"/>
        <w:numPr>
          <w:ilvl w:val="0"/>
          <w:numId w:val="7"/>
        </w:numPr>
      </w:pPr>
      <w:r w:rsidRPr="29DB13C2">
        <w:t xml:space="preserve">If your video will need approval from someone else, start by getting approval of the outline. It is much easier to make changes at this stage than </w:t>
      </w:r>
      <w:proofErr w:type="gramStart"/>
      <w:r w:rsidRPr="29DB13C2">
        <w:t>later on</w:t>
      </w:r>
      <w:proofErr w:type="gramEnd"/>
      <w:r w:rsidRPr="29DB13C2">
        <w:t xml:space="preserve"> in the process. </w:t>
      </w:r>
    </w:p>
    <w:p w14:paraId="0765A06F" w14:textId="03764101" w:rsidR="00D2622A" w:rsidRDefault="00D2622A" w:rsidP="00D2622A">
      <w:pPr>
        <w:pStyle w:val="Paragraph"/>
        <w:ind w:left="720"/>
      </w:pPr>
    </w:p>
    <w:p w14:paraId="41A740CD" w14:textId="0F7A5754" w:rsidR="00D2622A" w:rsidRPr="004823AE" w:rsidRDefault="00D2622A" w:rsidP="00D2622A">
      <w:pPr>
        <w:pStyle w:val="NoSpacing"/>
        <w:rPr>
          <w:rFonts w:ascii="Arial" w:hAnsi="Arial" w:cs="Arial"/>
        </w:rPr>
      </w:pPr>
      <w:r w:rsidRPr="004823AE">
        <w:rPr>
          <w:rFonts w:ascii="Arial" w:hAnsi="Arial" w:cs="Arial"/>
        </w:rPr>
        <w:t>Remember that we’re here to support you during every stage of the video-making process, and we’d be happy to help you develop an outline that sets a strong foundation for your project!</w:t>
      </w:r>
    </w:p>
    <w:p w14:paraId="7D9D4CA2" w14:textId="77777777" w:rsidR="00D2622A" w:rsidRPr="005D25D2" w:rsidRDefault="00D2622A" w:rsidP="00D2622A">
      <w:pPr>
        <w:pStyle w:val="Heading2"/>
        <w:rPr>
          <w:rFonts w:ascii="Times New Roman" w:eastAsia="Times New Roman" w:hAnsi="Times New Roman" w:cs="Times New Roman"/>
        </w:rPr>
      </w:pPr>
      <w:r w:rsidRPr="005D25D2">
        <w:t xml:space="preserve">Writing The Script </w:t>
      </w:r>
    </w:p>
    <w:p w14:paraId="0E03792D" w14:textId="77777777" w:rsidR="00D2622A" w:rsidRPr="005D25D2" w:rsidRDefault="00D2622A" w:rsidP="00D2622A">
      <w:pPr>
        <w:pStyle w:val="Paragraph"/>
        <w:rPr>
          <w:rFonts w:ascii="Helvetica" w:eastAsia="Times New Roman" w:hAnsi="Helvetica" w:cs="Times New Roman"/>
        </w:rPr>
      </w:pPr>
      <w:r w:rsidRPr="005D25D2">
        <w:t xml:space="preserve">Once the outline is approved, it is time to move on to developing the script. The scripts we use most often are “two-column scripts”. The rules of two-column scriptwriting are quite simple; everything seen is entered in the left column and everything heard is entered in the right column. Visuals might include someone speaking on camera, </w:t>
      </w:r>
      <w:proofErr w:type="gramStart"/>
      <w:r w:rsidRPr="005D25D2">
        <w:t>graphics</w:t>
      </w:r>
      <w:proofErr w:type="gramEnd"/>
      <w:r w:rsidRPr="005D25D2">
        <w:t xml:space="preserve"> and titles, supporting video (known as “b-roll”), photographs, and animation. Audio might include someone speaking, music, or sound effects. The point is to write exactly what is seen and exactly what is heard chronologically in the appropriate areas. Though this can’t always be accomplished, just do the best you can with what you know. For instance, if an interview is to be conducted and you don’t know the exact words spoken, you can just write “Jane Doe speaks about enrollment numbers.” </w:t>
      </w:r>
    </w:p>
    <w:p w14:paraId="364C78BB" w14:textId="77777777" w:rsidR="00D2622A" w:rsidRPr="005D25D2" w:rsidRDefault="00D2622A" w:rsidP="00D2622A">
      <w:pPr>
        <w:pStyle w:val="Paragraph"/>
      </w:pPr>
    </w:p>
    <w:p w14:paraId="2EC07F6B" w14:textId="77777777" w:rsidR="00D2622A" w:rsidRPr="005D25D2" w:rsidRDefault="00D2622A" w:rsidP="00D2622A">
      <w:pPr>
        <w:pStyle w:val="Paragraph"/>
        <w:rPr>
          <w:rFonts w:ascii="Times New Roman" w:eastAsia="Times New Roman" w:hAnsi="Times New Roman" w:cs="Times New Roman"/>
        </w:rPr>
      </w:pPr>
      <w:r w:rsidRPr="005D25D2">
        <w:t xml:space="preserve">Also, placement within the columns is important. Visuals that are seen at a specific time in the script need to line up directly next to what is being heard at that moment in the script. That way, someone reading the script should be able to visualize your entire video by imagining what is being described in the video column happening at the same time as what we hear in the audio column. On the next page, you’ll see an example of a script. See if you can visualize what the video will look like. </w:t>
      </w:r>
    </w:p>
    <w:p w14:paraId="29E4EB69" w14:textId="77777777" w:rsidR="00D2622A" w:rsidRDefault="00D2622A" w:rsidP="00D2622A">
      <w:pPr>
        <w:pStyle w:val="Paragraph"/>
      </w:pPr>
    </w:p>
    <w:p w14:paraId="4E27F62F" w14:textId="77777777" w:rsidR="00D2622A" w:rsidRPr="005D25D2" w:rsidRDefault="00D2622A" w:rsidP="00D2622A">
      <w:pPr>
        <w:pStyle w:val="Paragraph"/>
        <w:rPr>
          <w:rFonts w:ascii="Times New Roman" w:eastAsia="Times New Roman" w:hAnsi="Times New Roman" w:cs="Times New Roman"/>
        </w:rPr>
      </w:pPr>
      <w:r w:rsidRPr="005D25D2">
        <w:t xml:space="preserve">Again, if you’d like assistance writing your script, we’d be happy to help! We could meet for a writing session, or we could collaborate via Google Docs—whatever works best for you. </w:t>
      </w:r>
    </w:p>
    <w:p w14:paraId="3877B53E" w14:textId="77777777" w:rsidR="00D2622A" w:rsidRPr="00D2622A" w:rsidRDefault="00D2622A" w:rsidP="00D2622A">
      <w:pPr>
        <w:pStyle w:val="NoSpacing"/>
        <w:rPr>
          <w:rFonts w:ascii="Helvetica" w:eastAsia="Times New Roman" w:hAnsi="Helvetica" w:cs="Times New Roman"/>
        </w:rPr>
      </w:pPr>
    </w:p>
    <w:tbl>
      <w:tblPr>
        <w:tblW w:w="9354" w:type="dxa"/>
        <w:shd w:val="clear" w:color="auto" w:fill="FFFFFF"/>
        <w:tblCellMar>
          <w:top w:w="15" w:type="dxa"/>
          <w:left w:w="15" w:type="dxa"/>
          <w:bottom w:w="15" w:type="dxa"/>
          <w:right w:w="15" w:type="dxa"/>
        </w:tblCellMar>
        <w:tblLook w:val="04A0" w:firstRow="1" w:lastRow="0" w:firstColumn="1" w:lastColumn="0" w:noHBand="0" w:noVBand="1"/>
      </w:tblPr>
      <w:tblGrid>
        <w:gridCol w:w="3690"/>
        <w:gridCol w:w="5664"/>
      </w:tblGrid>
      <w:tr w:rsidR="00D2622A" w:rsidRPr="005D25D2" w14:paraId="67FBF3C8" w14:textId="77777777" w:rsidTr="005B68B1">
        <w:tc>
          <w:tcPr>
            <w:tcW w:w="3690" w:type="dxa"/>
            <w:tcBorders>
              <w:top w:val="single" w:sz="2" w:space="0" w:color="000000" w:themeColor="text1"/>
              <w:left w:val="single" w:sz="2" w:space="0" w:color="000000" w:themeColor="text1"/>
              <w:bottom w:val="single" w:sz="2" w:space="0" w:color="000000" w:themeColor="text1"/>
              <w:right w:val="single" w:sz="2" w:space="0" w:color="BFBFBF" w:themeColor="background1" w:themeShade="BF"/>
            </w:tcBorders>
            <w:shd w:val="clear" w:color="auto" w:fill="FFFFFF" w:themeFill="background1"/>
            <w:vAlign w:val="center"/>
            <w:hideMark/>
          </w:tcPr>
          <w:p w14:paraId="59623030" w14:textId="77777777" w:rsidR="00D2622A" w:rsidRPr="005D25D2" w:rsidRDefault="00D2622A" w:rsidP="00145B5E">
            <w:pPr>
              <w:pStyle w:val="Heading3"/>
              <w:rPr>
                <w:rFonts w:ascii="Times New Roman" w:eastAsia="Times New Roman" w:hAnsi="Times New Roman" w:cs="Times New Roman"/>
              </w:rPr>
            </w:pPr>
            <w:r w:rsidRPr="29DB13C2">
              <w:t xml:space="preserve">Video </w:t>
            </w:r>
          </w:p>
        </w:tc>
        <w:tc>
          <w:tcPr>
            <w:tcW w:w="5664" w:type="dxa"/>
            <w:tcBorders>
              <w:top w:val="single" w:sz="2" w:space="0" w:color="000000" w:themeColor="text1"/>
              <w:left w:val="single" w:sz="2" w:space="0" w:color="BFBFBF" w:themeColor="background1" w:themeShade="BF"/>
              <w:bottom w:val="single" w:sz="2" w:space="0" w:color="000000" w:themeColor="text1"/>
              <w:right w:val="single" w:sz="2" w:space="0" w:color="000000" w:themeColor="text1"/>
            </w:tcBorders>
            <w:shd w:val="clear" w:color="auto" w:fill="FFFFFF" w:themeFill="background1"/>
            <w:vAlign w:val="center"/>
            <w:hideMark/>
          </w:tcPr>
          <w:p w14:paraId="26DF84F2" w14:textId="77777777" w:rsidR="00D2622A" w:rsidRPr="005D25D2" w:rsidRDefault="00D2622A" w:rsidP="00145B5E">
            <w:pPr>
              <w:pStyle w:val="Heading3"/>
              <w:rPr>
                <w:rFonts w:ascii="Times New Roman" w:eastAsia="Times New Roman" w:hAnsi="Times New Roman" w:cs="Times New Roman"/>
              </w:rPr>
            </w:pPr>
            <w:r w:rsidRPr="29DB13C2">
              <w:t xml:space="preserve">Audio </w:t>
            </w:r>
          </w:p>
        </w:tc>
      </w:tr>
      <w:tr w:rsidR="00D2622A" w:rsidRPr="005D25D2" w14:paraId="52CE0B43" w14:textId="77777777" w:rsidTr="005B68B1">
        <w:tc>
          <w:tcPr>
            <w:tcW w:w="3690" w:type="dxa"/>
            <w:tcBorders>
              <w:top w:val="single" w:sz="2" w:space="0" w:color="000000" w:themeColor="text1"/>
              <w:left w:val="single" w:sz="2" w:space="0" w:color="000000" w:themeColor="text1"/>
              <w:bottom w:val="single" w:sz="2" w:space="0" w:color="BFBFBF" w:themeColor="background1" w:themeShade="BF"/>
              <w:right w:val="single" w:sz="2" w:space="0" w:color="BFBFBF" w:themeColor="background1" w:themeShade="BF"/>
            </w:tcBorders>
            <w:shd w:val="clear" w:color="auto" w:fill="FFFFFF" w:themeFill="background1"/>
            <w:vAlign w:val="center"/>
            <w:hideMark/>
          </w:tcPr>
          <w:p w14:paraId="47C41E84" w14:textId="77777777" w:rsidR="00D2622A" w:rsidRPr="005D25D2" w:rsidRDefault="00D2622A" w:rsidP="00D2622A">
            <w:pPr>
              <w:pStyle w:val="Paragraph"/>
              <w:rPr>
                <w:rFonts w:ascii="Times New Roman" w:eastAsia="Times New Roman" w:hAnsi="Times New Roman" w:cs="Times New Roman"/>
              </w:rPr>
            </w:pPr>
            <w:r w:rsidRPr="005D25D2">
              <w:t xml:space="preserve">ANIMATION: Title Animation “Media Services: Video Production” </w:t>
            </w:r>
          </w:p>
        </w:tc>
        <w:tc>
          <w:tcPr>
            <w:tcW w:w="5664" w:type="dxa"/>
            <w:tcBorders>
              <w:top w:val="single" w:sz="2" w:space="0" w:color="000000" w:themeColor="text1"/>
              <w:left w:val="single" w:sz="2" w:space="0" w:color="BFBFBF" w:themeColor="background1" w:themeShade="BF"/>
              <w:bottom w:val="single" w:sz="2" w:space="0" w:color="BFBFBF" w:themeColor="background1" w:themeShade="BF"/>
              <w:right w:val="single" w:sz="2" w:space="0" w:color="000000" w:themeColor="text1"/>
            </w:tcBorders>
            <w:shd w:val="clear" w:color="auto" w:fill="FFFFFF" w:themeFill="background1"/>
            <w:vAlign w:val="center"/>
            <w:hideMark/>
          </w:tcPr>
          <w:p w14:paraId="49D38625" w14:textId="77777777" w:rsidR="00D2622A" w:rsidRPr="005D25D2" w:rsidRDefault="00D2622A" w:rsidP="00D2622A">
            <w:pPr>
              <w:pStyle w:val="Paragraph"/>
              <w:rPr>
                <w:rFonts w:ascii="Times New Roman" w:eastAsia="Times New Roman" w:hAnsi="Times New Roman" w:cs="Times New Roman"/>
              </w:rPr>
            </w:pPr>
            <w:r w:rsidRPr="005D25D2">
              <w:t xml:space="preserve">MUSIC: Upbeat music up and under. </w:t>
            </w:r>
          </w:p>
        </w:tc>
      </w:tr>
      <w:tr w:rsidR="00D2622A" w:rsidRPr="005D25D2" w14:paraId="56B6564F" w14:textId="77777777" w:rsidTr="005B68B1">
        <w:tc>
          <w:tcPr>
            <w:tcW w:w="3690" w:type="dxa"/>
            <w:tcBorders>
              <w:top w:val="single" w:sz="2" w:space="0" w:color="BFBFBF" w:themeColor="background1" w:themeShade="BF"/>
              <w:left w:val="single" w:sz="2" w:space="0" w:color="000000" w:themeColor="text1"/>
              <w:bottom w:val="single" w:sz="2" w:space="0" w:color="BFBFBF" w:themeColor="background1" w:themeShade="BF"/>
              <w:right w:val="single" w:sz="2" w:space="0" w:color="BFBFBF" w:themeColor="background1" w:themeShade="BF"/>
            </w:tcBorders>
            <w:shd w:val="clear" w:color="auto" w:fill="FFFFFF" w:themeFill="background1"/>
            <w:vAlign w:val="center"/>
            <w:hideMark/>
          </w:tcPr>
          <w:p w14:paraId="4592F0AA" w14:textId="77777777" w:rsidR="00D2622A" w:rsidRPr="005D25D2" w:rsidRDefault="00D2622A" w:rsidP="00D2622A">
            <w:pPr>
              <w:pStyle w:val="Paragraph"/>
              <w:rPr>
                <w:rFonts w:ascii="Times New Roman" w:eastAsia="Times New Roman" w:hAnsi="Times New Roman" w:cs="Times New Roman"/>
              </w:rPr>
            </w:pPr>
            <w:r w:rsidRPr="005D25D2">
              <w:t>WS DAVID: Seated In front of video edit</w:t>
            </w:r>
            <w:r>
              <w:t>ing computer</w:t>
            </w:r>
            <w:r w:rsidRPr="005D25D2">
              <w:t xml:space="preserve">. </w:t>
            </w:r>
          </w:p>
        </w:tc>
        <w:tc>
          <w:tcPr>
            <w:tcW w:w="566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000000" w:themeColor="text1"/>
            </w:tcBorders>
            <w:shd w:val="clear" w:color="auto" w:fill="FFFFFF" w:themeFill="background1"/>
            <w:vAlign w:val="center"/>
            <w:hideMark/>
          </w:tcPr>
          <w:p w14:paraId="3127961B" w14:textId="77777777" w:rsidR="00D2622A" w:rsidRPr="005D25D2" w:rsidRDefault="00D2622A" w:rsidP="00D2622A">
            <w:pPr>
              <w:pStyle w:val="Paragraph"/>
              <w:rPr>
                <w:rFonts w:ascii="Times New Roman" w:eastAsia="Times New Roman" w:hAnsi="Times New Roman" w:cs="Times New Roman"/>
              </w:rPr>
            </w:pPr>
            <w:r w:rsidRPr="005D25D2">
              <w:t xml:space="preserve">David: Media Services has all the capabilities of a professional production house. And we’re able to produce virtually any project that you can think of. But </w:t>
            </w:r>
            <w:proofErr w:type="gramStart"/>
            <w:r w:rsidRPr="005D25D2">
              <w:t>the vast majority of</w:t>
            </w:r>
            <w:proofErr w:type="gramEnd"/>
            <w:r w:rsidRPr="005D25D2">
              <w:t xml:space="preserve"> the requests we receive fall within two primary categories. </w:t>
            </w:r>
          </w:p>
        </w:tc>
      </w:tr>
      <w:tr w:rsidR="00D2622A" w:rsidRPr="005D25D2" w14:paraId="245919C0" w14:textId="77777777" w:rsidTr="005B68B1">
        <w:tc>
          <w:tcPr>
            <w:tcW w:w="3690" w:type="dxa"/>
            <w:tcBorders>
              <w:top w:val="single" w:sz="2" w:space="0" w:color="BFBFBF" w:themeColor="background1" w:themeShade="BF"/>
              <w:left w:val="single" w:sz="2" w:space="0" w:color="000000" w:themeColor="text1"/>
              <w:bottom w:val="single" w:sz="2" w:space="0" w:color="BFBFBF" w:themeColor="background1" w:themeShade="BF"/>
              <w:right w:val="single" w:sz="2" w:space="0" w:color="BFBFBF" w:themeColor="background1" w:themeShade="BF"/>
            </w:tcBorders>
            <w:shd w:val="clear" w:color="auto" w:fill="FFFFFF" w:themeFill="background1"/>
            <w:vAlign w:val="center"/>
            <w:hideMark/>
          </w:tcPr>
          <w:p w14:paraId="2C1A0000" w14:textId="77777777" w:rsidR="00D2622A" w:rsidRPr="005D25D2" w:rsidRDefault="00D2622A" w:rsidP="00D2622A">
            <w:pPr>
              <w:pStyle w:val="Paragraph"/>
              <w:rPr>
                <w:rFonts w:ascii="Times New Roman" w:eastAsia="Times New Roman" w:hAnsi="Times New Roman" w:cs="Times New Roman"/>
              </w:rPr>
            </w:pPr>
            <w:r w:rsidRPr="005D25D2">
              <w:t xml:space="preserve">FULL SCREEN GRAPHIC: “Event Coverage” “Professionally Crafted Videos” </w:t>
            </w:r>
          </w:p>
        </w:tc>
        <w:tc>
          <w:tcPr>
            <w:tcW w:w="566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000000" w:themeColor="text1"/>
            </w:tcBorders>
            <w:shd w:val="clear" w:color="auto" w:fill="FFFFFF" w:themeFill="background1"/>
            <w:vAlign w:val="center"/>
            <w:hideMark/>
          </w:tcPr>
          <w:p w14:paraId="7C7EB7AB" w14:textId="77777777" w:rsidR="00D2622A" w:rsidRPr="005D25D2" w:rsidRDefault="00D2622A" w:rsidP="00D2622A">
            <w:pPr>
              <w:pStyle w:val="Paragraph"/>
              <w:rPr>
                <w:rFonts w:ascii="Times New Roman" w:eastAsia="Times New Roman" w:hAnsi="Times New Roman" w:cs="Times New Roman"/>
              </w:rPr>
            </w:pPr>
            <w:r w:rsidRPr="005D25D2">
              <w:t xml:space="preserve">David VO: Event Coverage and Professionally crafted videos. </w:t>
            </w:r>
          </w:p>
        </w:tc>
      </w:tr>
      <w:tr w:rsidR="00D2622A" w:rsidRPr="005D25D2" w14:paraId="29F6DBBF" w14:textId="77777777" w:rsidTr="005B68B1">
        <w:tc>
          <w:tcPr>
            <w:tcW w:w="3690" w:type="dxa"/>
            <w:tcBorders>
              <w:top w:val="single" w:sz="2" w:space="0" w:color="BFBFBF" w:themeColor="background1" w:themeShade="BF"/>
              <w:left w:val="single" w:sz="2" w:space="0" w:color="000000" w:themeColor="text1"/>
              <w:bottom w:val="single" w:sz="2" w:space="0" w:color="BFBFBF" w:themeColor="background1" w:themeShade="BF"/>
              <w:right w:val="single" w:sz="2" w:space="0" w:color="BFBFBF" w:themeColor="background1" w:themeShade="BF"/>
            </w:tcBorders>
            <w:shd w:val="clear" w:color="auto" w:fill="FFFFFF" w:themeFill="background1"/>
            <w:vAlign w:val="center"/>
            <w:hideMark/>
          </w:tcPr>
          <w:p w14:paraId="093DB3B2" w14:textId="77777777" w:rsidR="00D2622A" w:rsidRPr="005D25D2" w:rsidRDefault="00D2622A" w:rsidP="00D2622A">
            <w:pPr>
              <w:pStyle w:val="Paragraph"/>
              <w:rPr>
                <w:rFonts w:ascii="Times New Roman" w:eastAsia="Times New Roman" w:hAnsi="Times New Roman" w:cs="Times New Roman"/>
              </w:rPr>
            </w:pPr>
            <w:r w:rsidRPr="005D25D2">
              <w:t xml:space="preserve">B-ROLL: Video clip types as they are referenced (lecture, dance, commencement, </w:t>
            </w:r>
            <w:proofErr w:type="spellStart"/>
            <w:r w:rsidRPr="005D25D2">
              <w:t>mediasite</w:t>
            </w:r>
            <w:proofErr w:type="spellEnd"/>
            <w:r w:rsidRPr="005D25D2">
              <w:t xml:space="preserve"> live) </w:t>
            </w:r>
          </w:p>
        </w:tc>
        <w:tc>
          <w:tcPr>
            <w:tcW w:w="566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000000" w:themeColor="text1"/>
            </w:tcBorders>
            <w:shd w:val="clear" w:color="auto" w:fill="FFFFFF" w:themeFill="background1"/>
            <w:vAlign w:val="center"/>
            <w:hideMark/>
          </w:tcPr>
          <w:p w14:paraId="1F235815" w14:textId="77777777" w:rsidR="00D2622A" w:rsidRPr="005D25D2" w:rsidRDefault="00D2622A" w:rsidP="00D2622A">
            <w:pPr>
              <w:pStyle w:val="Paragraph"/>
              <w:rPr>
                <w:rFonts w:ascii="Times New Roman" w:eastAsia="Times New Roman" w:hAnsi="Times New Roman" w:cs="Times New Roman"/>
              </w:rPr>
            </w:pPr>
            <w:r w:rsidRPr="005D25D2">
              <w:t xml:space="preserve">David VO: Event coverage includes everything from recording lecture style presentations, performances, ceremonies, and live streaming events. </w:t>
            </w:r>
          </w:p>
        </w:tc>
      </w:tr>
      <w:tr w:rsidR="00D2622A" w:rsidRPr="005D25D2" w14:paraId="6CF1E5FE" w14:textId="77777777" w:rsidTr="005B68B1">
        <w:tc>
          <w:tcPr>
            <w:tcW w:w="3690" w:type="dxa"/>
            <w:tcBorders>
              <w:top w:val="single" w:sz="2" w:space="0" w:color="BFBFBF" w:themeColor="background1" w:themeShade="BF"/>
              <w:left w:val="single" w:sz="2" w:space="0" w:color="000000" w:themeColor="text1"/>
              <w:bottom w:val="single" w:sz="2" w:space="0" w:color="BFBFBF" w:themeColor="background1" w:themeShade="BF"/>
              <w:right w:val="single" w:sz="2" w:space="0" w:color="BFBFBF" w:themeColor="background1" w:themeShade="BF"/>
            </w:tcBorders>
            <w:shd w:val="clear" w:color="auto" w:fill="FFFFFF" w:themeFill="background1"/>
            <w:vAlign w:val="center"/>
            <w:hideMark/>
          </w:tcPr>
          <w:p w14:paraId="7E58F81D" w14:textId="77777777" w:rsidR="00D2622A" w:rsidRPr="005D25D2" w:rsidRDefault="00D2622A" w:rsidP="00D2622A">
            <w:pPr>
              <w:pStyle w:val="Paragraph"/>
              <w:rPr>
                <w:rFonts w:ascii="Times New Roman" w:eastAsia="Times New Roman" w:hAnsi="Times New Roman" w:cs="Times New Roman"/>
              </w:rPr>
            </w:pPr>
            <w:r w:rsidRPr="005D25D2">
              <w:t xml:space="preserve">B-ROLL: Video clip types as they are referenced (football commercial, CHHS promo video, University Studies, Spanish Department documentary, GIS Roleplay) </w:t>
            </w:r>
          </w:p>
        </w:tc>
        <w:tc>
          <w:tcPr>
            <w:tcW w:w="566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000000" w:themeColor="text1"/>
            </w:tcBorders>
            <w:shd w:val="clear" w:color="auto" w:fill="FFFFFF" w:themeFill="background1"/>
            <w:vAlign w:val="center"/>
            <w:hideMark/>
          </w:tcPr>
          <w:p w14:paraId="3633668C" w14:textId="77777777" w:rsidR="00D2622A" w:rsidRPr="005D25D2" w:rsidRDefault="00D2622A" w:rsidP="00D2622A">
            <w:pPr>
              <w:pStyle w:val="Paragraph"/>
              <w:rPr>
                <w:rFonts w:ascii="Times New Roman" w:eastAsia="Times New Roman" w:hAnsi="Times New Roman" w:cs="Times New Roman"/>
              </w:rPr>
            </w:pPr>
            <w:r w:rsidRPr="005D25D2">
              <w:t xml:space="preserve">David VO: Professionally crafted videos can include commercials, promotional videos, informational videos, documentaries, dramatizations, or any video that requires detailed planning and professional editing. </w:t>
            </w:r>
          </w:p>
        </w:tc>
      </w:tr>
      <w:tr w:rsidR="00D2622A" w:rsidRPr="005D25D2" w14:paraId="3EAF09C2" w14:textId="77777777" w:rsidTr="005B68B1">
        <w:tc>
          <w:tcPr>
            <w:tcW w:w="3690" w:type="dxa"/>
            <w:tcBorders>
              <w:top w:val="single" w:sz="2" w:space="0" w:color="BFBFBF" w:themeColor="background1" w:themeShade="BF"/>
              <w:left w:val="single" w:sz="2" w:space="0" w:color="000000" w:themeColor="text1"/>
              <w:bottom w:val="single" w:sz="2" w:space="0" w:color="BFBFBF" w:themeColor="background1" w:themeShade="BF"/>
              <w:right w:val="single" w:sz="2" w:space="0" w:color="BFBFBF" w:themeColor="background1" w:themeShade="BF"/>
            </w:tcBorders>
            <w:shd w:val="clear" w:color="auto" w:fill="FFFFFF" w:themeFill="background1"/>
            <w:vAlign w:val="center"/>
            <w:hideMark/>
          </w:tcPr>
          <w:p w14:paraId="17113903" w14:textId="77777777" w:rsidR="00D2622A" w:rsidRPr="005D25D2" w:rsidRDefault="00D2622A" w:rsidP="00D2622A">
            <w:pPr>
              <w:pStyle w:val="Paragraph"/>
              <w:rPr>
                <w:rFonts w:ascii="Times New Roman" w:eastAsia="Times New Roman" w:hAnsi="Times New Roman" w:cs="Times New Roman"/>
              </w:rPr>
            </w:pPr>
            <w:r w:rsidRPr="005D25D2">
              <w:t xml:space="preserve">WS zoom to MCU DAVID: Seated In front of video editor. </w:t>
            </w:r>
          </w:p>
        </w:tc>
        <w:tc>
          <w:tcPr>
            <w:tcW w:w="566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000000" w:themeColor="text1"/>
            </w:tcBorders>
            <w:shd w:val="clear" w:color="auto" w:fill="FFFFFF" w:themeFill="background1"/>
            <w:vAlign w:val="center"/>
            <w:hideMark/>
          </w:tcPr>
          <w:p w14:paraId="0AC4E5C2" w14:textId="77777777" w:rsidR="00D2622A" w:rsidRPr="005D25D2" w:rsidRDefault="00D2622A" w:rsidP="00D2622A">
            <w:pPr>
              <w:pStyle w:val="Paragraph"/>
              <w:rPr>
                <w:rFonts w:ascii="Times New Roman" w:eastAsia="Times New Roman" w:hAnsi="Times New Roman" w:cs="Times New Roman"/>
              </w:rPr>
            </w:pPr>
            <w:r w:rsidRPr="005D25D2">
              <w:t xml:space="preserve">David: It might help if you’ve done a bit of thinking, and maybe a bit of planning on your end before we meet. But first you’ll have to decide if your project falls within “event coverage,” “professionally crafted videos,” or something else altogether. Once you’ve determined which type of </w:t>
            </w:r>
            <w:proofErr w:type="gramStart"/>
            <w:r w:rsidRPr="005D25D2">
              <w:t>video</w:t>
            </w:r>
            <w:proofErr w:type="gramEnd"/>
            <w:r w:rsidRPr="005D25D2">
              <w:t xml:space="preserve"> you’d like us to create, give us a call to set up a meeting. Thanks for watching and we look forward to working with you soon. </w:t>
            </w:r>
          </w:p>
        </w:tc>
      </w:tr>
      <w:tr w:rsidR="00D2622A" w:rsidRPr="005D25D2" w14:paraId="77755142" w14:textId="77777777" w:rsidTr="005B68B1">
        <w:tc>
          <w:tcPr>
            <w:tcW w:w="3690" w:type="dxa"/>
            <w:tcBorders>
              <w:top w:val="single" w:sz="2" w:space="0" w:color="BFBFBF" w:themeColor="background1" w:themeShade="BF"/>
              <w:left w:val="single" w:sz="2" w:space="0" w:color="000000" w:themeColor="text1"/>
              <w:bottom w:val="single" w:sz="2" w:space="0" w:color="BFBFBF" w:themeColor="background1" w:themeShade="BF"/>
              <w:right w:val="single" w:sz="2" w:space="0" w:color="BFBFBF" w:themeColor="background1" w:themeShade="BF"/>
            </w:tcBorders>
            <w:shd w:val="clear" w:color="auto" w:fill="FFFFFF" w:themeFill="background1"/>
            <w:vAlign w:val="center"/>
            <w:hideMark/>
          </w:tcPr>
          <w:p w14:paraId="5C163FDA" w14:textId="77777777" w:rsidR="00D2622A" w:rsidRPr="005D25D2" w:rsidRDefault="00D2622A" w:rsidP="00D2622A">
            <w:pPr>
              <w:pStyle w:val="Paragraph"/>
              <w:rPr>
                <w:rFonts w:ascii="Times New Roman" w:eastAsia="Times New Roman" w:hAnsi="Times New Roman" w:cs="Times New Roman"/>
              </w:rPr>
            </w:pPr>
            <w:r w:rsidRPr="005D25D2">
              <w:t>FULL SCREEN: Animated “W” t</w:t>
            </w:r>
            <w:r>
              <w:t>ransition to</w:t>
            </w:r>
            <w:r w:rsidRPr="005D25D2">
              <w:t xml:space="preserve"> Contact information (phone &amp; website) </w:t>
            </w:r>
          </w:p>
        </w:tc>
        <w:tc>
          <w:tcPr>
            <w:tcW w:w="566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000000" w:themeColor="text1"/>
            </w:tcBorders>
            <w:shd w:val="clear" w:color="auto" w:fill="FFFFFF" w:themeFill="background1"/>
            <w:vAlign w:val="center"/>
            <w:hideMark/>
          </w:tcPr>
          <w:p w14:paraId="5C9C6902" w14:textId="77777777" w:rsidR="00D2622A" w:rsidRPr="005D25D2" w:rsidRDefault="00D2622A" w:rsidP="00D2622A">
            <w:pPr>
              <w:pStyle w:val="Paragraph"/>
              <w:rPr>
                <w:rFonts w:ascii="Times New Roman" w:eastAsia="Times New Roman" w:hAnsi="Times New Roman" w:cs="Times New Roman"/>
              </w:rPr>
            </w:pPr>
            <w:r w:rsidRPr="005D25D2">
              <w:t xml:space="preserve">MUSIC: Up and out </w:t>
            </w:r>
          </w:p>
        </w:tc>
      </w:tr>
    </w:tbl>
    <w:p w14:paraId="487298A5" w14:textId="77777777" w:rsidR="00F95602" w:rsidRDefault="00F95602" w:rsidP="00F95602"/>
    <w:p w14:paraId="15C9C09E" w14:textId="77777777" w:rsidR="00D2622A" w:rsidRPr="00D2622A" w:rsidRDefault="00D2622A" w:rsidP="00D2622A">
      <w:pPr>
        <w:pStyle w:val="Paragraph"/>
        <w:rPr>
          <w:rFonts w:ascii="Times New Roman" w:eastAsia="Times New Roman" w:hAnsi="Times New Roman" w:cs="Times New Roman"/>
          <w:i/>
          <w:iCs/>
        </w:rPr>
      </w:pPr>
      <w:r w:rsidRPr="00D2622A">
        <w:rPr>
          <w:i/>
          <w:iCs/>
        </w:rPr>
        <w:t xml:space="preserve">There are a few shorthand tips that might help you understand script lingo: </w:t>
      </w:r>
    </w:p>
    <w:p w14:paraId="595D6C03" w14:textId="77EF3D1E" w:rsidR="00D2622A" w:rsidRPr="00F95602" w:rsidRDefault="00D2622A" w:rsidP="00D2622A">
      <w:pPr>
        <w:pStyle w:val="Paragraph"/>
      </w:pPr>
      <w:r w:rsidRPr="005D25D2">
        <w:t>LS = Long Shot</w:t>
      </w:r>
      <w:r w:rsidRPr="005D25D2">
        <w:rPr>
          <w:rFonts w:ascii="Helvetica" w:eastAsia="Times New Roman" w:hAnsi="Helvetica" w:cs="Times New Roman"/>
          <w:sz w:val="22"/>
          <w:szCs w:val="22"/>
        </w:rPr>
        <w:br/>
      </w:r>
      <w:r w:rsidRPr="005D25D2">
        <w:t>WS = Waist Shot</w:t>
      </w:r>
      <w:r w:rsidRPr="005D25D2">
        <w:rPr>
          <w:rFonts w:ascii="Helvetica" w:eastAsia="Times New Roman" w:hAnsi="Helvetica" w:cs="Times New Roman"/>
          <w:sz w:val="22"/>
          <w:szCs w:val="22"/>
        </w:rPr>
        <w:br/>
      </w:r>
      <w:r w:rsidRPr="005D25D2">
        <w:t>MCU = Medium Close Up (or head and shoulders shot)</w:t>
      </w:r>
    </w:p>
    <w:sectPr w:rsidR="00D2622A" w:rsidRPr="00F95602" w:rsidSect="00D32817">
      <w:headerReference w:type="even" r:id="rId11"/>
      <w:headerReference w:type="default" r:id="rId12"/>
      <w:footerReference w:type="even" r:id="rId13"/>
      <w:footerReference w:type="default" r:id="rId14"/>
      <w:headerReference w:type="first" r:id="rId15"/>
      <w:footerReference w:type="first" r:id="rId16"/>
      <w:pgSz w:w="12240" w:h="15840"/>
      <w:pgMar w:top="547" w:right="1080" w:bottom="547" w:left="1080" w:header="547"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B860" w14:textId="77777777" w:rsidR="00D32817" w:rsidRDefault="00D32817" w:rsidP="005B7D34">
      <w:r>
        <w:separator/>
      </w:r>
    </w:p>
  </w:endnote>
  <w:endnote w:type="continuationSeparator" w:id="0">
    <w:p w14:paraId="6D30E1C4" w14:textId="77777777" w:rsidR="00D32817" w:rsidRDefault="00D32817" w:rsidP="005B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Black">
    <w:charset w:val="00"/>
    <w:family w:val="swiss"/>
    <w:pitch w:val="variable"/>
    <w:sig w:usb0="600002F7" w:usb1="02000001" w:usb2="00000000"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AEF6" w14:textId="77777777" w:rsidR="00D4069B" w:rsidRDefault="00D40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416340"/>
      <w:docPartObj>
        <w:docPartGallery w:val="Page Numbers (Bottom of Page)"/>
        <w:docPartUnique/>
      </w:docPartObj>
    </w:sdtPr>
    <w:sdtEndPr>
      <w:rPr>
        <w:noProof/>
      </w:rPr>
    </w:sdtEndPr>
    <w:sdtContent>
      <w:p w14:paraId="1385D514" w14:textId="0EDCB998" w:rsidR="001D377E" w:rsidRDefault="001D37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92FA78" w14:textId="77777777" w:rsidR="001D377E" w:rsidRDefault="001D3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AE4A" w14:textId="77777777" w:rsidR="00D4069B" w:rsidRDefault="00D40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6594" w14:textId="77777777" w:rsidR="00D32817" w:rsidRDefault="00D32817" w:rsidP="005B7D34">
      <w:r>
        <w:separator/>
      </w:r>
    </w:p>
  </w:footnote>
  <w:footnote w:type="continuationSeparator" w:id="0">
    <w:p w14:paraId="0C36F38F" w14:textId="77777777" w:rsidR="00D32817" w:rsidRDefault="00D32817" w:rsidP="005B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9367" w14:textId="77777777" w:rsidR="00D4069B" w:rsidRDefault="00D40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58890602"/>
  <w:bookmarkStart w:id="2" w:name="_Hlk158890603"/>
  <w:p w14:paraId="70DB3132" w14:textId="0E1E6573" w:rsidR="001D377E" w:rsidRDefault="001D377E">
    <w:pPr>
      <w:pStyle w:val="Header"/>
    </w:pPr>
    <w:r>
      <w:rPr>
        <w:noProof/>
      </w:rPr>
      <mc:AlternateContent>
        <mc:Choice Requires="wps">
          <w:drawing>
            <wp:anchor distT="0" distB="0" distL="114300" distR="114300" simplePos="0" relativeHeight="251661312" behindDoc="0" locked="1" layoutInCell="1" allowOverlap="1" wp14:anchorId="73F933E8" wp14:editId="17E0BB8A">
              <wp:simplePos x="0" y="0"/>
              <wp:positionH relativeFrom="margin">
                <wp:align>right</wp:align>
              </wp:positionH>
              <wp:positionV relativeFrom="page">
                <wp:posOffset>361315</wp:posOffset>
              </wp:positionV>
              <wp:extent cx="2687955" cy="603885"/>
              <wp:effectExtent l="0" t="0" r="0" b="5715"/>
              <wp:wrapNone/>
              <wp:docPr id="639655018" name="Text Box 639655018"/>
              <wp:cNvGraphicFramePr/>
              <a:graphic xmlns:a="http://schemas.openxmlformats.org/drawingml/2006/main">
                <a:graphicData uri="http://schemas.microsoft.com/office/word/2010/wordprocessingShape">
                  <wps:wsp>
                    <wps:cNvSpPr txBox="1"/>
                    <wps:spPr>
                      <a:xfrm>
                        <a:off x="0" y="0"/>
                        <a:ext cx="2687955" cy="603885"/>
                      </a:xfrm>
                      <a:prstGeom prst="rect">
                        <a:avLst/>
                      </a:prstGeom>
                      <a:noFill/>
                      <a:ln w="6350">
                        <a:noFill/>
                      </a:ln>
                    </wps:spPr>
                    <wps:txbx>
                      <w:txbxContent>
                        <w:p w14:paraId="7D2A5663" w14:textId="77777777" w:rsidR="001D377E" w:rsidRPr="00D4069B" w:rsidRDefault="001D377E" w:rsidP="001D377E">
                          <w:pPr>
                            <w:jc w:val="right"/>
                            <w:rPr>
                              <w:rFonts w:ascii="Source Sans Pro Black" w:hAnsi="Source Sans Pro Black" w:cs="Times New Roman (Body CS)"/>
                              <w:b/>
                              <w:bCs/>
                              <w:color w:val="532E1F"/>
                              <w:sz w:val="32"/>
                              <w:szCs w:val="28"/>
                            </w:rPr>
                          </w:pPr>
                          <w:r w:rsidRPr="00D4069B">
                            <w:rPr>
                              <w:rFonts w:ascii="Source Sans Pro Black" w:hAnsi="Source Sans Pro Black" w:cs="Times New Roman (Body CS)"/>
                              <w:b/>
                              <w:bCs/>
                              <w:color w:val="532E1F"/>
                              <w:sz w:val="32"/>
                              <w:szCs w:val="28"/>
                            </w:rPr>
                            <w:t>Media Services</w:t>
                          </w:r>
                        </w:p>
                        <w:p w14:paraId="5C411118" w14:textId="77777777" w:rsidR="001D377E" w:rsidRPr="00D4069B" w:rsidRDefault="001D377E" w:rsidP="001D377E">
                          <w:pPr>
                            <w:jc w:val="right"/>
                            <w:rPr>
                              <w:color w:val="3B1C0E"/>
                              <w:sz w:val="32"/>
                              <w:szCs w:val="32"/>
                            </w:rPr>
                          </w:pPr>
                          <w:r w:rsidRPr="00D4069B">
                            <w:rPr>
                              <w:rFonts w:ascii="Source Sans Pro Black" w:hAnsi="Source Sans Pro Black" w:cs="Times New Roman (Body CS)"/>
                              <w:b/>
                              <w:bCs/>
                              <w:color w:val="532E1F"/>
                              <w:sz w:val="32"/>
                              <w:szCs w:val="28"/>
                            </w:rPr>
                            <w:t>WMUx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3F933E8">
              <v:stroke joinstyle="miter"/>
              <v:path gradientshapeok="t" o:connecttype="rect"/>
            </v:shapetype>
            <v:shape id="Text Box 639655018" style="position:absolute;margin-left:160.45pt;margin-top:28.45pt;width:211.65pt;height:47.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">
              <v:textbox inset="0,,0">
                <w:txbxContent>
                  <w:p w:rsidRPr="00D4069B" w:rsidR="001D377E" w:rsidP="001D377E" w:rsidRDefault="001D377E" w14:paraId="7D2A5663" w14:textId="77777777">
                    <w:pPr>
                      <w:jc w:val="right"/>
                      <w:rPr>
                        <w:rFonts w:ascii="Source Sans Pro Black" w:hAnsi="Source Sans Pro Black" w:cs="Times New Roman (Body CS)"/>
                        <w:b/>
                        <w:bCs/>
                        <w:color w:val="532E1F"/>
                        <w:sz w:val="32"/>
                        <w:szCs w:val="28"/>
                      </w:rPr>
                    </w:pPr>
                    <w:r w:rsidRPr="00D4069B">
                      <w:rPr>
                        <w:rFonts w:ascii="Source Sans Pro Black" w:hAnsi="Source Sans Pro Black" w:cs="Times New Roman (Body CS)"/>
                        <w:b/>
                        <w:bCs/>
                        <w:color w:val="532E1F"/>
                        <w:sz w:val="32"/>
                        <w:szCs w:val="28"/>
                      </w:rPr>
                      <w:t>Media Services</w:t>
                    </w:r>
                  </w:p>
                  <w:p w:rsidRPr="00D4069B" w:rsidR="001D377E" w:rsidP="001D377E" w:rsidRDefault="001D377E" w14:paraId="5C411118" w14:textId="77777777">
                    <w:pPr>
                      <w:jc w:val="right"/>
                      <w:rPr>
                        <w:color w:val="3B1C0E"/>
                        <w:sz w:val="32"/>
                        <w:szCs w:val="32"/>
                      </w:rPr>
                    </w:pPr>
                    <w:r w:rsidRPr="00D4069B">
                      <w:rPr>
                        <w:rFonts w:ascii="Source Sans Pro Black" w:hAnsi="Source Sans Pro Black" w:cs="Times New Roman (Body CS)"/>
                        <w:b/>
                        <w:bCs/>
                        <w:color w:val="532E1F"/>
                        <w:sz w:val="32"/>
                        <w:szCs w:val="28"/>
                      </w:rPr>
                      <w:t>WMUx</w:t>
                    </w:r>
                  </w:p>
                </w:txbxContent>
              </v:textbox>
              <w10:wrap anchorx="margin" anchory="page"/>
              <w10:anchorlock/>
            </v:shape>
          </w:pict>
        </mc:Fallback>
      </mc:AlternateContent>
    </w:r>
    <w:r>
      <w:rPr>
        <w:noProof/>
      </w:rPr>
      <w:drawing>
        <wp:inline distT="0" distB="0" distL="0" distR="0" wp14:anchorId="25862C64" wp14:editId="2761AFED">
          <wp:extent cx="6400800" cy="685800"/>
          <wp:effectExtent l="0" t="0" r="0" b="0"/>
          <wp:docPr id="575504255" name="Picture 575504255" descr="W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MU logo."/>
                  <pic:cNvPicPr/>
                </pic:nvPicPr>
                <pic:blipFill>
                  <a:blip r:embed="rId1">
                    <a:extLst>
                      <a:ext uri="{28A0092B-C50C-407E-A947-70E740481C1C}">
                        <a14:useLocalDpi xmlns:a14="http://schemas.microsoft.com/office/drawing/2010/main" val="0"/>
                      </a:ext>
                    </a:extLst>
                  </a:blip>
                  <a:stretch>
                    <a:fillRect/>
                  </a:stretch>
                </pic:blipFill>
                <pic:spPr>
                  <a:xfrm>
                    <a:off x="0" y="0"/>
                    <a:ext cx="6400800" cy="685800"/>
                  </a:xfrm>
                  <a:prstGeom prst="rect">
                    <a:avLst/>
                  </a:prstGeom>
                </pic:spPr>
              </pic:pic>
            </a:graphicData>
          </a:graphic>
        </wp:inline>
      </w:drawing>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7A63" w14:textId="620012A7" w:rsidR="005B7D34" w:rsidRDefault="00D74D01">
    <w:pPr>
      <w:pStyle w:val="Header"/>
    </w:pPr>
    <w:r>
      <w:rPr>
        <w:noProof/>
      </w:rPr>
      <mc:AlternateContent>
        <mc:Choice Requires="wps">
          <w:drawing>
            <wp:anchor distT="0" distB="0" distL="114300" distR="114300" simplePos="0" relativeHeight="251659264" behindDoc="0" locked="1" layoutInCell="1" allowOverlap="1" wp14:anchorId="37D8760C" wp14:editId="22795200">
              <wp:simplePos x="0" y="0"/>
              <wp:positionH relativeFrom="margin">
                <wp:align>right</wp:align>
              </wp:positionH>
              <wp:positionV relativeFrom="page">
                <wp:posOffset>495935</wp:posOffset>
              </wp:positionV>
              <wp:extent cx="2687955" cy="46609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7955" cy="466090"/>
                      </a:xfrm>
                      <a:prstGeom prst="rect">
                        <a:avLst/>
                      </a:prstGeom>
                      <a:noFill/>
                      <a:ln w="6350">
                        <a:noFill/>
                      </a:ln>
                    </wps:spPr>
                    <wps:txbx>
                      <w:txbxContent>
                        <w:p w14:paraId="66E917DD" w14:textId="77777777" w:rsidR="00D74D01" w:rsidRPr="00D74D01" w:rsidRDefault="00D74D01" w:rsidP="00D74D01">
                          <w:pPr>
                            <w:jc w:val="right"/>
                            <w:rPr>
                              <w:rFonts w:ascii="Source Sans Pro Black" w:hAnsi="Source Sans Pro Black" w:cs="Times New Roman (Body CS)"/>
                              <w:b/>
                              <w:bCs/>
                              <w:color w:val="532E1F"/>
                            </w:rPr>
                          </w:pPr>
                          <w:r w:rsidRPr="00D74D01">
                            <w:rPr>
                              <w:rFonts w:ascii="Source Sans Pro Black" w:hAnsi="Source Sans Pro Black" w:cs="Times New Roman (Body CS)"/>
                              <w:b/>
                              <w:bCs/>
                              <w:color w:val="532E1F"/>
                            </w:rPr>
                            <w:t>Media Services</w:t>
                          </w:r>
                        </w:p>
                        <w:p w14:paraId="17456EC7" w14:textId="77777777" w:rsidR="00D74D01" w:rsidRPr="00D74D01" w:rsidRDefault="00D74D01" w:rsidP="00D74D01">
                          <w:pPr>
                            <w:jc w:val="right"/>
                            <w:rPr>
                              <w:color w:val="3B1C0E"/>
                            </w:rPr>
                          </w:pPr>
                          <w:r w:rsidRPr="00D74D01">
                            <w:rPr>
                              <w:rFonts w:ascii="Source Sans Pro Black" w:hAnsi="Source Sans Pro Black" w:cs="Times New Roman (Body CS)"/>
                              <w:b/>
                              <w:bCs/>
                              <w:color w:val="532E1F"/>
                            </w:rPr>
                            <w:t>WMUx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7D8760C">
              <v:stroke joinstyle="miter"/>
              <v:path gradientshapeok="t" o:connecttype="rect"/>
            </v:shapetype>
            <v:shape id="Text Box 3" style="position:absolute;margin-left:160.45pt;margin-top:39.05pt;width:211.65pt;height:36.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">
              <v:textbox inset="0,,0">
                <w:txbxContent>
                  <w:p w:rsidRPr="00D74D01" w:rsidR="00D74D01" w:rsidP="00D74D01" w:rsidRDefault="00D74D01" w14:paraId="66E917DD" w14:textId="77777777">
                    <w:pPr>
                      <w:jc w:val="right"/>
                      <w:rPr>
                        <w:rFonts w:ascii="Source Sans Pro Black" w:hAnsi="Source Sans Pro Black" w:cs="Times New Roman (Body CS)"/>
                        <w:b/>
                        <w:bCs/>
                        <w:color w:val="532E1F"/>
                      </w:rPr>
                    </w:pPr>
                    <w:r w:rsidRPr="00D74D01">
                      <w:rPr>
                        <w:rFonts w:ascii="Source Sans Pro Black" w:hAnsi="Source Sans Pro Black" w:cs="Times New Roman (Body CS)"/>
                        <w:b/>
                        <w:bCs/>
                        <w:color w:val="532E1F"/>
                      </w:rPr>
                      <w:t>Media Services</w:t>
                    </w:r>
                  </w:p>
                  <w:p w:rsidRPr="00D74D01" w:rsidR="00D74D01" w:rsidP="00D74D01" w:rsidRDefault="00D74D01" w14:paraId="17456EC7" w14:textId="77777777">
                    <w:pPr>
                      <w:jc w:val="right"/>
                      <w:rPr>
                        <w:color w:val="3B1C0E"/>
                      </w:rPr>
                    </w:pPr>
                    <w:r w:rsidRPr="00D74D01">
                      <w:rPr>
                        <w:rFonts w:ascii="Source Sans Pro Black" w:hAnsi="Source Sans Pro Black" w:cs="Times New Roman (Body CS)"/>
                        <w:b/>
                        <w:bCs/>
                        <w:color w:val="532E1F"/>
                      </w:rPr>
                      <w:t>WMUx</w:t>
                    </w:r>
                  </w:p>
                </w:txbxContent>
              </v:textbox>
              <w10:wrap anchorx="margin" anchory="page"/>
              <w10:anchorlock/>
            </v:shape>
          </w:pict>
        </mc:Fallback>
      </mc:AlternateContent>
    </w:r>
    <w:r w:rsidR="005B7D34">
      <w:rPr>
        <w:noProof/>
      </w:rPr>
      <w:drawing>
        <wp:inline distT="0" distB="0" distL="0" distR="0" wp14:anchorId="2012446D" wp14:editId="136F9394">
          <wp:extent cx="6400800" cy="685800"/>
          <wp:effectExtent l="0" t="0" r="0" b="0"/>
          <wp:docPr id="1" name="Picture 1" descr="W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MU logo."/>
                  <pic:cNvPicPr/>
                </pic:nvPicPr>
                <pic:blipFill>
                  <a:blip r:embed="rId1">
                    <a:extLst>
                      <a:ext uri="{28A0092B-C50C-407E-A947-70E740481C1C}">
                        <a14:useLocalDpi xmlns:a14="http://schemas.microsoft.com/office/drawing/2010/main" val="0"/>
                      </a:ext>
                    </a:extLst>
                  </a:blip>
                  <a:stretch>
                    <a:fillRect/>
                  </a:stretch>
                </pic:blipFill>
                <pic:spPr>
                  <a:xfrm>
                    <a:off x="0" y="0"/>
                    <a:ext cx="64008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38DE"/>
    <w:multiLevelType w:val="hybridMultilevel"/>
    <w:tmpl w:val="B3A2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61B06"/>
    <w:multiLevelType w:val="hybridMultilevel"/>
    <w:tmpl w:val="F94434AA"/>
    <w:lvl w:ilvl="0" w:tplc="C8062B5C">
      <w:start w:val="1"/>
      <w:numFmt w:val="decimal"/>
      <w:lvlText w:val="%1."/>
      <w:lvlJc w:val="left"/>
      <w:pPr>
        <w:ind w:left="720" w:hanging="360"/>
      </w:pPr>
    </w:lvl>
    <w:lvl w:ilvl="1" w:tplc="B752661E">
      <w:start w:val="1"/>
      <w:numFmt w:val="lowerLetter"/>
      <w:lvlText w:val="%2."/>
      <w:lvlJc w:val="left"/>
      <w:pPr>
        <w:ind w:left="1440" w:hanging="360"/>
      </w:pPr>
    </w:lvl>
    <w:lvl w:ilvl="2" w:tplc="1A94E7A8">
      <w:start w:val="1"/>
      <w:numFmt w:val="lowerRoman"/>
      <w:lvlText w:val="%3."/>
      <w:lvlJc w:val="right"/>
      <w:pPr>
        <w:ind w:left="2160" w:hanging="180"/>
      </w:pPr>
    </w:lvl>
    <w:lvl w:ilvl="3" w:tplc="D89C5DE4">
      <w:start w:val="1"/>
      <w:numFmt w:val="decimal"/>
      <w:lvlText w:val="%4."/>
      <w:lvlJc w:val="left"/>
      <w:pPr>
        <w:ind w:left="2880" w:hanging="360"/>
      </w:pPr>
    </w:lvl>
    <w:lvl w:ilvl="4" w:tplc="8EE8FE9E">
      <w:start w:val="1"/>
      <w:numFmt w:val="lowerLetter"/>
      <w:lvlText w:val="%5."/>
      <w:lvlJc w:val="left"/>
      <w:pPr>
        <w:ind w:left="3600" w:hanging="360"/>
      </w:pPr>
    </w:lvl>
    <w:lvl w:ilvl="5" w:tplc="9468CC68">
      <w:start w:val="1"/>
      <w:numFmt w:val="lowerRoman"/>
      <w:lvlText w:val="%6."/>
      <w:lvlJc w:val="right"/>
      <w:pPr>
        <w:ind w:left="4320" w:hanging="180"/>
      </w:pPr>
    </w:lvl>
    <w:lvl w:ilvl="6" w:tplc="465E166E">
      <w:start w:val="1"/>
      <w:numFmt w:val="decimal"/>
      <w:lvlText w:val="%7."/>
      <w:lvlJc w:val="left"/>
      <w:pPr>
        <w:ind w:left="5040" w:hanging="360"/>
      </w:pPr>
    </w:lvl>
    <w:lvl w:ilvl="7" w:tplc="FAFE979A">
      <w:start w:val="1"/>
      <w:numFmt w:val="lowerLetter"/>
      <w:lvlText w:val="%8."/>
      <w:lvlJc w:val="left"/>
      <w:pPr>
        <w:ind w:left="5760" w:hanging="360"/>
      </w:pPr>
    </w:lvl>
    <w:lvl w:ilvl="8" w:tplc="79CAD9D0">
      <w:start w:val="1"/>
      <w:numFmt w:val="lowerRoman"/>
      <w:lvlText w:val="%9."/>
      <w:lvlJc w:val="right"/>
      <w:pPr>
        <w:ind w:left="6480" w:hanging="180"/>
      </w:pPr>
    </w:lvl>
  </w:abstractNum>
  <w:abstractNum w:abstractNumId="2" w15:restartNumberingAfterBreak="0">
    <w:nsid w:val="3D8963CE"/>
    <w:multiLevelType w:val="hybridMultilevel"/>
    <w:tmpl w:val="224C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22837"/>
    <w:multiLevelType w:val="hybridMultilevel"/>
    <w:tmpl w:val="1D58372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ED413E1"/>
    <w:multiLevelType w:val="hybridMultilevel"/>
    <w:tmpl w:val="B9B28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A7474A"/>
    <w:multiLevelType w:val="multilevel"/>
    <w:tmpl w:val="4092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3D12C6"/>
    <w:multiLevelType w:val="multilevel"/>
    <w:tmpl w:val="C8EA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3354594">
    <w:abstractNumId w:val="6"/>
  </w:num>
  <w:num w:numId="2" w16cid:durableId="25958199">
    <w:abstractNumId w:val="5"/>
  </w:num>
  <w:num w:numId="3" w16cid:durableId="2137285962">
    <w:abstractNumId w:val="0"/>
  </w:num>
  <w:num w:numId="4" w16cid:durableId="2068529440">
    <w:abstractNumId w:val="2"/>
  </w:num>
  <w:num w:numId="5" w16cid:durableId="2076853709">
    <w:abstractNumId w:val="3"/>
  </w:num>
  <w:num w:numId="6" w16cid:durableId="1087775514">
    <w:abstractNumId w:val="1"/>
  </w:num>
  <w:num w:numId="7" w16cid:durableId="202796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34"/>
    <w:rsid w:val="00067C7D"/>
    <w:rsid w:val="000E3CDD"/>
    <w:rsid w:val="00100EA5"/>
    <w:rsid w:val="00113823"/>
    <w:rsid w:val="00145B5E"/>
    <w:rsid w:val="00156D96"/>
    <w:rsid w:val="00175A73"/>
    <w:rsid w:val="001D377E"/>
    <w:rsid w:val="001E6ECC"/>
    <w:rsid w:val="00210A6C"/>
    <w:rsid w:val="00287DC3"/>
    <w:rsid w:val="002A3FA8"/>
    <w:rsid w:val="00306592"/>
    <w:rsid w:val="00311FB2"/>
    <w:rsid w:val="0041573A"/>
    <w:rsid w:val="00444F43"/>
    <w:rsid w:val="0046132D"/>
    <w:rsid w:val="00480CAE"/>
    <w:rsid w:val="004823AE"/>
    <w:rsid w:val="005442E9"/>
    <w:rsid w:val="005A2B04"/>
    <w:rsid w:val="005B7D34"/>
    <w:rsid w:val="005C1063"/>
    <w:rsid w:val="00705FE6"/>
    <w:rsid w:val="00713809"/>
    <w:rsid w:val="007A4D5A"/>
    <w:rsid w:val="007B718E"/>
    <w:rsid w:val="007D1F42"/>
    <w:rsid w:val="00952033"/>
    <w:rsid w:val="00971394"/>
    <w:rsid w:val="00983D8D"/>
    <w:rsid w:val="00983FE5"/>
    <w:rsid w:val="00A915BA"/>
    <w:rsid w:val="00B038EC"/>
    <w:rsid w:val="00B2251F"/>
    <w:rsid w:val="00B3503B"/>
    <w:rsid w:val="00C001DB"/>
    <w:rsid w:val="00C0508E"/>
    <w:rsid w:val="00C65E91"/>
    <w:rsid w:val="00C72E31"/>
    <w:rsid w:val="00C9159D"/>
    <w:rsid w:val="00D2622A"/>
    <w:rsid w:val="00D2733E"/>
    <w:rsid w:val="00D32817"/>
    <w:rsid w:val="00D4069B"/>
    <w:rsid w:val="00D74D01"/>
    <w:rsid w:val="00D87217"/>
    <w:rsid w:val="00DB7194"/>
    <w:rsid w:val="00DE2F70"/>
    <w:rsid w:val="00E018E4"/>
    <w:rsid w:val="00E76D25"/>
    <w:rsid w:val="00F95602"/>
    <w:rsid w:val="00F96F95"/>
    <w:rsid w:val="00FF1D2A"/>
    <w:rsid w:val="7B64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9E984"/>
  <w15:chartTrackingRefBased/>
  <w15:docId w15:val="{E984AFE7-8175-5246-8EE0-2265F19F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602"/>
    <w:pPr>
      <w:keepNext/>
      <w:keepLines/>
      <w:spacing w:before="120" w:after="120"/>
      <w:outlineLvl w:val="0"/>
    </w:pPr>
    <w:rPr>
      <w:rFonts w:ascii="Montserrat" w:eastAsiaTheme="majorEastAsia" w:hAnsi="Montserrat" w:cstheme="majorBidi"/>
      <w:b/>
      <w:sz w:val="36"/>
      <w:szCs w:val="32"/>
    </w:rPr>
  </w:style>
  <w:style w:type="paragraph" w:styleId="Heading2">
    <w:name w:val="heading 2"/>
    <w:basedOn w:val="Normal"/>
    <w:next w:val="Normal"/>
    <w:link w:val="Heading2Char"/>
    <w:uiPriority w:val="9"/>
    <w:unhideWhenUsed/>
    <w:qFormat/>
    <w:rsid w:val="00D74D01"/>
    <w:pPr>
      <w:keepNext/>
      <w:keepLines/>
      <w:spacing w:before="120" w:after="60"/>
      <w:outlineLvl w:val="1"/>
    </w:pPr>
    <w:rPr>
      <w:rFonts w:ascii="Montserrat" w:eastAsiaTheme="majorEastAsia" w:hAnsi="Montserrat" w:cstheme="majorBidi"/>
      <w:sz w:val="28"/>
      <w:szCs w:val="26"/>
      <w:u w:val="single"/>
    </w:rPr>
  </w:style>
  <w:style w:type="paragraph" w:styleId="Heading3">
    <w:name w:val="heading 3"/>
    <w:basedOn w:val="Normal"/>
    <w:next w:val="Normal"/>
    <w:link w:val="Heading3Char"/>
    <w:uiPriority w:val="9"/>
    <w:unhideWhenUsed/>
    <w:qFormat/>
    <w:rsid w:val="00145B5E"/>
    <w:pPr>
      <w:keepNext/>
      <w:keepLines/>
      <w:spacing w:before="40"/>
      <w:outlineLvl w:val="2"/>
    </w:pPr>
    <w:rPr>
      <w:rFonts w:ascii="Montserrat" w:eastAsiaTheme="majorEastAsia" w:hAnsi="Montserrat"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D34"/>
    <w:pPr>
      <w:tabs>
        <w:tab w:val="center" w:pos="4680"/>
        <w:tab w:val="right" w:pos="9360"/>
      </w:tabs>
    </w:pPr>
  </w:style>
  <w:style w:type="character" w:customStyle="1" w:styleId="HeaderChar">
    <w:name w:val="Header Char"/>
    <w:basedOn w:val="DefaultParagraphFont"/>
    <w:link w:val="Header"/>
    <w:uiPriority w:val="99"/>
    <w:rsid w:val="005B7D34"/>
  </w:style>
  <w:style w:type="paragraph" w:styleId="Footer">
    <w:name w:val="footer"/>
    <w:basedOn w:val="Normal"/>
    <w:link w:val="FooterChar"/>
    <w:uiPriority w:val="99"/>
    <w:unhideWhenUsed/>
    <w:rsid w:val="005B7D34"/>
    <w:pPr>
      <w:tabs>
        <w:tab w:val="center" w:pos="4680"/>
        <w:tab w:val="right" w:pos="9360"/>
      </w:tabs>
    </w:pPr>
  </w:style>
  <w:style w:type="character" w:customStyle="1" w:styleId="FooterChar">
    <w:name w:val="Footer Char"/>
    <w:basedOn w:val="DefaultParagraphFont"/>
    <w:link w:val="Footer"/>
    <w:uiPriority w:val="99"/>
    <w:rsid w:val="005B7D34"/>
  </w:style>
  <w:style w:type="paragraph" w:customStyle="1" w:styleId="BasicParagraph">
    <w:name w:val="[Basic Paragraph]"/>
    <w:basedOn w:val="Normal"/>
    <w:uiPriority w:val="99"/>
    <w:rsid w:val="005C1063"/>
    <w:pPr>
      <w:autoSpaceDE w:val="0"/>
      <w:autoSpaceDN w:val="0"/>
      <w:adjustRightInd w:val="0"/>
      <w:spacing w:line="288" w:lineRule="auto"/>
      <w:textAlignment w:val="center"/>
    </w:pPr>
    <w:rPr>
      <w:rFonts w:ascii="MinionPro-Regular" w:hAnsi="MinionPro-Regular" w:cs="MinionPro-Regular"/>
      <w:color w:val="000000"/>
    </w:rPr>
  </w:style>
  <w:style w:type="paragraph" w:styleId="Revision">
    <w:name w:val="Revision"/>
    <w:hidden/>
    <w:uiPriority w:val="99"/>
    <w:semiHidden/>
    <w:rsid w:val="00D87217"/>
  </w:style>
  <w:style w:type="character" w:customStyle="1" w:styleId="Heading1Char">
    <w:name w:val="Heading 1 Char"/>
    <w:basedOn w:val="DefaultParagraphFont"/>
    <w:link w:val="Heading1"/>
    <w:uiPriority w:val="9"/>
    <w:rsid w:val="00F95602"/>
    <w:rPr>
      <w:rFonts w:ascii="Montserrat" w:eastAsiaTheme="majorEastAsia" w:hAnsi="Montserrat" w:cstheme="majorBidi"/>
      <w:b/>
      <w:sz w:val="36"/>
      <w:szCs w:val="32"/>
    </w:rPr>
  </w:style>
  <w:style w:type="paragraph" w:styleId="NormalWeb">
    <w:name w:val="Normal (Web)"/>
    <w:basedOn w:val="Normal"/>
    <w:uiPriority w:val="99"/>
    <w:unhideWhenUsed/>
    <w:rsid w:val="00D74D01"/>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74D01"/>
    <w:rPr>
      <w:rFonts w:ascii="Montserrat" w:eastAsiaTheme="majorEastAsia" w:hAnsi="Montserrat" w:cstheme="majorBidi"/>
      <w:sz w:val="28"/>
      <w:szCs w:val="26"/>
      <w:u w:val="single"/>
    </w:rPr>
  </w:style>
  <w:style w:type="paragraph" w:styleId="NoSpacing">
    <w:name w:val="No Spacing"/>
    <w:uiPriority w:val="1"/>
    <w:qFormat/>
    <w:rsid w:val="00D74D01"/>
    <w:rPr>
      <w:kern w:val="2"/>
      <w14:ligatures w14:val="standardContextual"/>
    </w:rPr>
  </w:style>
  <w:style w:type="paragraph" w:customStyle="1" w:styleId="Paragraph">
    <w:name w:val="Paragraph"/>
    <w:basedOn w:val="Normal"/>
    <w:link w:val="ParagraphChar"/>
    <w:qFormat/>
    <w:rsid w:val="00D74D01"/>
    <w:rPr>
      <w:rFonts w:ascii="Arial" w:hAnsi="Arial"/>
    </w:rPr>
  </w:style>
  <w:style w:type="character" w:customStyle="1" w:styleId="ParagraphChar">
    <w:name w:val="Paragraph Char"/>
    <w:basedOn w:val="DefaultParagraphFont"/>
    <w:link w:val="Paragraph"/>
    <w:rsid w:val="00D74D01"/>
    <w:rPr>
      <w:rFonts w:ascii="Arial" w:hAnsi="Arial"/>
    </w:rPr>
  </w:style>
  <w:style w:type="character" w:customStyle="1" w:styleId="Heading3Char">
    <w:name w:val="Heading 3 Char"/>
    <w:basedOn w:val="DefaultParagraphFont"/>
    <w:link w:val="Heading3"/>
    <w:uiPriority w:val="9"/>
    <w:rsid w:val="00145B5E"/>
    <w:rPr>
      <w:rFonts w:ascii="Montserrat" w:eastAsiaTheme="majorEastAsia" w:hAnsi="Montserrat"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0522bd-4d3b-49f9-9fe0-68d5d4e3c803" xsi:nil="true"/>
    <lcf76f155ced4ddcb4097134ff3c332f xmlns="d30042f9-097b-438f-8148-732c165efa6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D96737D280F946878FF33FAF824213" ma:contentTypeVersion="18" ma:contentTypeDescription="Create a new document." ma:contentTypeScope="" ma:versionID="2cb885a7a65959e49c7310340e37b2ab">
  <xsd:schema xmlns:xsd="http://www.w3.org/2001/XMLSchema" xmlns:xs="http://www.w3.org/2001/XMLSchema" xmlns:p="http://schemas.microsoft.com/office/2006/metadata/properties" xmlns:ns2="d30042f9-097b-438f-8148-732c165efa62" xmlns:ns3="620522bd-4d3b-49f9-9fe0-68d5d4e3c803" targetNamespace="http://schemas.microsoft.com/office/2006/metadata/properties" ma:root="true" ma:fieldsID="27fd9f75e0810b352a53f8d1d099e162" ns2:_="" ns3:_="">
    <xsd:import namespace="d30042f9-097b-438f-8148-732c165efa62"/>
    <xsd:import namespace="620522bd-4d3b-49f9-9fe0-68d5d4e3c8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042f9-097b-438f-8148-732c165ef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4e5bf-f6ce-4ed4-ac46-3aacfb8a7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0522bd-4d3b-49f9-9fe0-68d5d4e3c8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75edf7-e5c8-4349-860c-22693ee3a56e}" ma:internalName="TaxCatchAll" ma:showField="CatchAllData" ma:web="620522bd-4d3b-49f9-9fe0-68d5d4e3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F46E7-3240-4605-A3F9-FC8BDB08CB51}">
  <ds:schemaRefs>
    <ds:schemaRef ds:uri="http://schemas.microsoft.com/office/2006/metadata/properties"/>
    <ds:schemaRef ds:uri="http://schemas.microsoft.com/office/infopath/2007/PartnerControls"/>
    <ds:schemaRef ds:uri="620522bd-4d3b-49f9-9fe0-68d5d4e3c803"/>
    <ds:schemaRef ds:uri="d30042f9-097b-438f-8148-732c165efa62"/>
  </ds:schemaRefs>
</ds:datastoreItem>
</file>

<file path=customXml/itemProps2.xml><?xml version="1.0" encoding="utf-8"?>
<ds:datastoreItem xmlns:ds="http://schemas.openxmlformats.org/officeDocument/2006/customXml" ds:itemID="{A0C6653F-298A-5C4A-BE71-447A0268190B}">
  <ds:schemaRefs>
    <ds:schemaRef ds:uri="http://schemas.openxmlformats.org/officeDocument/2006/bibliography"/>
  </ds:schemaRefs>
</ds:datastoreItem>
</file>

<file path=customXml/itemProps3.xml><?xml version="1.0" encoding="utf-8"?>
<ds:datastoreItem xmlns:ds="http://schemas.openxmlformats.org/officeDocument/2006/customXml" ds:itemID="{F0A7E280-777D-440F-AF94-CABC705247C1}">
  <ds:schemaRefs>
    <ds:schemaRef ds:uri="http://schemas.microsoft.com/sharepoint/v3/contenttype/forms"/>
  </ds:schemaRefs>
</ds:datastoreItem>
</file>

<file path=customXml/itemProps4.xml><?xml version="1.0" encoding="utf-8"?>
<ds:datastoreItem xmlns:ds="http://schemas.openxmlformats.org/officeDocument/2006/customXml" ds:itemID="{E66210E0-3B6E-408F-8300-5228D9DB8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042f9-097b-438f-8148-732c165efa62"/>
    <ds:schemaRef ds:uri="620522bd-4d3b-49f9-9fe0-68d5d4e3c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Scriptwriting - WMUx Media Services</dc:title>
  <dc:subject>Referencce</dc:subject>
  <dc:creator>David Evans</dc:creator>
  <cp:keywords/>
  <dc:description/>
  <cp:lastModifiedBy>Beth Pappalardo</cp:lastModifiedBy>
  <cp:revision>4</cp:revision>
  <cp:lastPrinted>2024-02-15T16:42:00Z</cp:lastPrinted>
  <dcterms:created xsi:type="dcterms:W3CDTF">2024-02-15T18:36:00Z</dcterms:created>
  <dcterms:modified xsi:type="dcterms:W3CDTF">2024-03-20T15:50:00Z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0x01010095D96737D280F946878FF33FAF824213</vt:lpwstr>
  </property>
  <property fmtid="{D5CDD505-2E9C-101B-9397-08002B2CF9AE}" pid="3" name="MediaServiceImageTags">
    <vt:lpwstr/>
  </property>
</Properties>
</file>